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1640"/>
        <w:gridCol w:w="1197"/>
        <w:gridCol w:w="1357"/>
        <w:gridCol w:w="1798"/>
        <w:gridCol w:w="966"/>
        <w:gridCol w:w="1064"/>
        <w:gridCol w:w="1127"/>
        <w:gridCol w:w="1127"/>
        <w:gridCol w:w="1041"/>
        <w:gridCol w:w="983"/>
        <w:gridCol w:w="1671"/>
      </w:tblGrid>
      <w:tr w:rsidR="00C67509" w:rsidRPr="00C67509" w:rsidTr="00C810CA">
        <w:tc>
          <w:tcPr>
            <w:tcW w:w="15423" w:type="dxa"/>
            <w:gridSpan w:val="12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</w:p>
        </w:tc>
      </w:tr>
      <w:tr w:rsidR="00C67509" w:rsidRPr="00C67509" w:rsidTr="00694064">
        <w:trPr>
          <w:trHeight w:val="219"/>
        </w:trPr>
        <w:tc>
          <w:tcPr>
            <w:tcW w:w="1452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 նախատեսված չափաբաժնի համարը</w:t>
            </w:r>
          </w:p>
        </w:tc>
        <w:tc>
          <w:tcPr>
            <w:tcW w:w="1640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97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անվանումը </w:t>
            </w:r>
          </w:p>
        </w:tc>
        <w:tc>
          <w:tcPr>
            <w:tcW w:w="1357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ապրանքային նշանը, մակիշը և արտադրողի անվանումը **</w:t>
            </w:r>
          </w:p>
        </w:tc>
        <w:tc>
          <w:tcPr>
            <w:tcW w:w="1798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 բնութագիրը</w:t>
            </w:r>
          </w:p>
        </w:tc>
        <w:tc>
          <w:tcPr>
            <w:tcW w:w="966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չափման միավորը</w:t>
            </w:r>
          </w:p>
        </w:tc>
        <w:tc>
          <w:tcPr>
            <w:tcW w:w="1064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միավոր գինը/ՀՀ դրամ</w:t>
            </w:r>
          </w:p>
        </w:tc>
        <w:tc>
          <w:tcPr>
            <w:tcW w:w="1127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ընդհանուր գինը/ՀՀ դրամ</w:t>
            </w:r>
          </w:p>
        </w:tc>
        <w:tc>
          <w:tcPr>
            <w:tcW w:w="1127" w:type="dxa"/>
            <w:vMerge w:val="restart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ընդհանուր քանակը</w:t>
            </w:r>
          </w:p>
        </w:tc>
        <w:tc>
          <w:tcPr>
            <w:tcW w:w="3695" w:type="dxa"/>
            <w:gridSpan w:val="3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</w:p>
        </w:tc>
      </w:tr>
      <w:tr w:rsidR="00C67509" w:rsidRPr="00C67509" w:rsidTr="00694064">
        <w:trPr>
          <w:trHeight w:val="445"/>
        </w:trPr>
        <w:tc>
          <w:tcPr>
            <w:tcW w:w="1452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640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97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7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64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27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27" w:type="dxa"/>
            <w:vMerge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</w:p>
        </w:tc>
        <w:tc>
          <w:tcPr>
            <w:tcW w:w="983" w:type="dxa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ենթակա քանակը</w:t>
            </w:r>
          </w:p>
        </w:tc>
        <w:tc>
          <w:tcPr>
            <w:tcW w:w="1671" w:type="dxa"/>
            <w:vAlign w:val="center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24"/>
              </w:rPr>
              <w:t>Ժամկետը***</w:t>
            </w:r>
          </w:p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</w:tr>
      <w:tr w:rsidR="00694064" w:rsidRPr="00C67509" w:rsidTr="00694064">
        <w:trPr>
          <w:trHeight w:val="246"/>
        </w:trPr>
        <w:tc>
          <w:tcPr>
            <w:tcW w:w="1452" w:type="dxa"/>
          </w:tcPr>
          <w:p w:rsidR="00694064" w:rsidRPr="00452E0D" w:rsidRDefault="00694064" w:rsidP="00694064">
            <w:pPr>
              <w:rPr>
                <w:rFonts w:ascii="GHEA Grapalat" w:hAnsi="GHEA Grapalat"/>
                <w:sz w:val="20"/>
                <w:szCs w:val="20"/>
              </w:rPr>
            </w:pPr>
            <w:r w:rsidRPr="00452E0D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640" w:type="dxa"/>
          </w:tcPr>
          <w:p w:rsidR="00694064" w:rsidRDefault="00694064" w:rsidP="00694064">
            <w:pPr>
              <w:rPr>
                <w:rFonts w:ascii="GHEA Grapalat" w:hAnsi="GHEA Grapalat" w:cs="Helvetica"/>
                <w:b/>
                <w:color w:val="333333"/>
                <w:sz w:val="21"/>
                <w:szCs w:val="21"/>
                <w:shd w:val="clear" w:color="auto" w:fill="FFFFFF"/>
              </w:rPr>
            </w:pPr>
            <w:r w:rsidRPr="00931481">
              <w:rPr>
                <w:rFonts w:ascii="GHEA Grapalat" w:hAnsi="GHEA Grapalat" w:cs="Helvetica"/>
                <w:b/>
                <w:color w:val="333333"/>
                <w:sz w:val="21"/>
                <w:szCs w:val="21"/>
                <w:shd w:val="clear" w:color="auto" w:fill="FFFFFF"/>
              </w:rPr>
              <w:t>09132200/</w:t>
            </w:r>
            <w:r>
              <w:rPr>
                <w:rFonts w:ascii="GHEA Grapalat" w:hAnsi="GHEA Grapalat" w:cs="Helvetica"/>
                <w:b/>
                <w:color w:val="333333"/>
                <w:sz w:val="21"/>
                <w:szCs w:val="21"/>
                <w:shd w:val="clear" w:color="auto" w:fill="FFFFFF"/>
              </w:rPr>
              <w:t>1</w:t>
            </w:r>
          </w:p>
          <w:p w:rsidR="00694064" w:rsidRPr="00931481" w:rsidRDefault="00694064" w:rsidP="00694064">
            <w:pPr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97" w:type="dxa"/>
          </w:tcPr>
          <w:p w:rsidR="00694064" w:rsidRPr="00452E0D" w:rsidRDefault="00694064" w:rsidP="00694064">
            <w:pPr>
              <w:rPr>
                <w:rFonts w:ascii="GHEA Grapalat" w:hAnsi="GHEA Grapalat"/>
                <w:sz w:val="20"/>
                <w:szCs w:val="20"/>
              </w:rPr>
            </w:pPr>
            <w:r w:rsidRPr="00452E0D">
              <w:rPr>
                <w:rFonts w:ascii="GHEA Grapalat" w:hAnsi="GHEA Grapalat" w:cs="Sylfaen"/>
                <w:sz w:val="20"/>
                <w:szCs w:val="20"/>
              </w:rPr>
              <w:t>բենզին</w:t>
            </w:r>
            <w:r w:rsidRPr="00452E0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452E0D">
              <w:rPr>
                <w:rFonts w:ascii="GHEA Grapalat" w:hAnsi="GHEA Grapalat" w:cs="Sylfaen"/>
                <w:sz w:val="20"/>
                <w:szCs w:val="20"/>
              </w:rPr>
              <w:t>ռեգուլյար</w:t>
            </w:r>
          </w:p>
        </w:tc>
        <w:tc>
          <w:tcPr>
            <w:tcW w:w="1357" w:type="dxa"/>
          </w:tcPr>
          <w:p w:rsidR="00694064" w:rsidRPr="005E1F72" w:rsidRDefault="00694064" w:rsidP="0069406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798" w:type="dxa"/>
          </w:tcPr>
          <w:p w:rsidR="00694064" w:rsidRDefault="00694064" w:rsidP="0069406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Արտաքին տեսքը` մաքուր և պարզ, օկտանային թիվը  որոշված հետազոտական մեթոդով՝ ոչ պակաս 91, շարժիչային մեթոդով՝ ոչ պակաս 81, բենզինի  հագեցած գոլորշիների ճնշումը` 45-ից մինչև 100 կՊա, կապարի պարունակությունը  5 մգ/դմ3-ից ոչ ավելի, բենզոլի ծավալային մասը 1 %-ից ոչ ավելի, խտությունը` 15 °C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</w:t>
            </w:r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ՀՀ կառավարության 2004թ. նոյեմբերի 11-ի N 1592-Ն որոշմամբ հաստատված «Ներքին այրման շարժիչային վառելիքների տեխնիկական կանոնակարգի»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:</w:t>
            </w:r>
          </w:p>
          <w:p w:rsidR="00694064" w:rsidRPr="005E1F72" w:rsidRDefault="00694064" w:rsidP="00694064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Մատակարարումը՝ կտրոնային, Արմավիր քաղաքի տարածքում գործող բենզալցակայաններից:</w:t>
            </w:r>
          </w:p>
        </w:tc>
        <w:tc>
          <w:tcPr>
            <w:tcW w:w="966" w:type="dxa"/>
          </w:tcPr>
          <w:p w:rsidR="00694064" w:rsidRPr="0054002F" w:rsidRDefault="00694064" w:rsidP="0069406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լիտր</w:t>
            </w:r>
          </w:p>
        </w:tc>
        <w:tc>
          <w:tcPr>
            <w:tcW w:w="1064" w:type="dxa"/>
          </w:tcPr>
          <w:p w:rsidR="00694064" w:rsidRPr="005E1F72" w:rsidRDefault="00694064" w:rsidP="00694064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500</w:t>
            </w:r>
          </w:p>
        </w:tc>
        <w:tc>
          <w:tcPr>
            <w:tcW w:w="1127" w:type="dxa"/>
          </w:tcPr>
          <w:p w:rsidR="00694064" w:rsidRPr="005E1F72" w:rsidRDefault="00694064" w:rsidP="00694064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2000000</w:t>
            </w:r>
          </w:p>
        </w:tc>
        <w:tc>
          <w:tcPr>
            <w:tcW w:w="1127" w:type="dxa"/>
          </w:tcPr>
          <w:p w:rsidR="00694064" w:rsidRPr="00D30C73" w:rsidRDefault="00694064" w:rsidP="00694064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4000</w:t>
            </w:r>
          </w:p>
        </w:tc>
        <w:tc>
          <w:tcPr>
            <w:tcW w:w="1041" w:type="dxa"/>
          </w:tcPr>
          <w:p w:rsidR="00694064" w:rsidRPr="005E1F72" w:rsidRDefault="00694064" w:rsidP="00694064">
            <w:pPr>
              <w:jc w:val="center"/>
              <w:rPr>
                <w:rFonts w:ascii="GHEA Grapalat" w:hAnsi="GHEA Grapalat"/>
                <w:sz w:val="20"/>
              </w:rPr>
            </w:pPr>
            <w:r w:rsidRPr="00452E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Ք.Արմավիր, Աբովյան 71</w:t>
            </w:r>
          </w:p>
        </w:tc>
        <w:tc>
          <w:tcPr>
            <w:tcW w:w="983" w:type="dxa"/>
          </w:tcPr>
          <w:p w:rsidR="00694064" w:rsidRPr="00D30C73" w:rsidRDefault="00694064" w:rsidP="00694064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4000</w:t>
            </w:r>
          </w:p>
        </w:tc>
        <w:tc>
          <w:tcPr>
            <w:tcW w:w="1671" w:type="dxa"/>
          </w:tcPr>
          <w:p w:rsidR="00694064" w:rsidRPr="005E1F72" w:rsidRDefault="00694064" w:rsidP="00694064">
            <w:pPr>
              <w:jc w:val="center"/>
              <w:rPr>
                <w:rFonts w:ascii="GHEA Grapalat" w:hAnsi="GHEA Grapalat"/>
                <w:sz w:val="20"/>
              </w:rPr>
            </w:pPr>
            <w:r w:rsidRPr="009F1613">
              <w:rPr>
                <w:rFonts w:ascii="GHEA Grapalat" w:hAnsi="GHEA Grapalat"/>
                <w:sz w:val="16"/>
                <w:szCs w:val="16"/>
                <w:lang w:val="ru-RU"/>
              </w:rPr>
              <w:t>Պայմանագիրը</w:t>
            </w:r>
            <w:r w:rsidRPr="004E4E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F1613">
              <w:rPr>
                <w:rFonts w:ascii="GHEA Grapalat" w:hAnsi="GHEA Grapalat"/>
                <w:sz w:val="16"/>
                <w:szCs w:val="16"/>
                <w:lang w:val="ru-RU"/>
              </w:rPr>
              <w:t>ուժի</w:t>
            </w:r>
            <w:r w:rsidRPr="004E4E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F1613">
              <w:rPr>
                <w:rFonts w:ascii="GHEA Grapalat" w:hAnsi="GHEA Grapalat"/>
                <w:sz w:val="16"/>
                <w:szCs w:val="16"/>
                <w:lang w:val="ru-RU"/>
              </w:rPr>
              <w:t>մեջ</w:t>
            </w:r>
            <w:r w:rsidRPr="004E4E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F1613">
              <w:rPr>
                <w:rFonts w:ascii="GHEA Grapalat" w:hAnsi="GHEA Grapalat"/>
                <w:sz w:val="16"/>
                <w:szCs w:val="16"/>
                <w:lang w:val="ru-RU"/>
              </w:rPr>
              <w:t>մտնելու</w:t>
            </w:r>
            <w:r w:rsidRPr="004E4E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պ</w:t>
            </w:r>
            <w:r w:rsidRPr="009F1613">
              <w:rPr>
                <w:rFonts w:ascii="GHEA Grapalat" w:hAnsi="GHEA Grapalat"/>
                <w:sz w:val="16"/>
                <w:szCs w:val="16"/>
                <w:lang w:val="ru-RU"/>
              </w:rPr>
              <w:t>ահից</w:t>
            </w:r>
            <w:r w:rsidRPr="004E4EF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F1613">
              <w:rPr>
                <w:rFonts w:ascii="GHEA Grapalat" w:hAnsi="GHEA Grapalat"/>
                <w:sz w:val="16"/>
                <w:szCs w:val="16"/>
                <w:lang w:val="ru-RU"/>
              </w:rPr>
              <w:t>մինչև</w:t>
            </w:r>
            <w:r w:rsidRPr="004E4EF5">
              <w:rPr>
                <w:rFonts w:ascii="GHEA Grapalat" w:hAnsi="GHEA Grapalat"/>
                <w:sz w:val="16"/>
                <w:szCs w:val="16"/>
              </w:rPr>
              <w:t xml:space="preserve"> 25.12.202</w:t>
            </w:r>
            <w:r w:rsidR="00624F17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bookmarkStart w:id="0" w:name="_GoBack"/>
            <w:bookmarkEnd w:id="0"/>
            <w:r w:rsidRPr="009F1613">
              <w:rPr>
                <w:rFonts w:ascii="GHEA Grapalat" w:hAnsi="GHEA Grapalat"/>
                <w:sz w:val="16"/>
                <w:szCs w:val="16"/>
                <w:lang w:val="ru-RU"/>
              </w:rPr>
              <w:t>թ</w:t>
            </w:r>
            <w:r>
              <w:rPr>
                <w:rFonts w:ascii="GHEA Grapalat" w:hAnsi="GHEA Grapalat"/>
                <w:sz w:val="20"/>
              </w:rPr>
              <w:t>.</w:t>
            </w:r>
          </w:p>
        </w:tc>
      </w:tr>
      <w:tr w:rsidR="00694064" w:rsidRPr="00C67509" w:rsidTr="00694064">
        <w:tc>
          <w:tcPr>
            <w:tcW w:w="1452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1640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1197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1357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1798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66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1064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2254" w:type="dxa"/>
            <w:gridSpan w:val="2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1041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983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  <w:tc>
          <w:tcPr>
            <w:tcW w:w="1671" w:type="dxa"/>
          </w:tcPr>
          <w:p w:rsidR="00694064" w:rsidRPr="00C67509" w:rsidRDefault="00694064" w:rsidP="00694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</w:p>
        </w:tc>
      </w:tr>
    </w:tbl>
    <w:p w:rsidR="00C67509" w:rsidRPr="00C67509" w:rsidRDefault="00C67509" w:rsidP="00C67509">
      <w:pPr>
        <w:spacing w:after="0" w:line="240" w:lineRule="auto"/>
        <w:jc w:val="both"/>
        <w:rPr>
          <w:rFonts w:ascii="GHEA Grapalat" w:eastAsia="Times New Roman" w:hAnsi="GHEA Grapalat" w:cs="Sylfaen"/>
          <w:i/>
          <w:sz w:val="18"/>
          <w:szCs w:val="18"/>
          <w:lang w:val="pt-BR"/>
        </w:rPr>
      </w:pPr>
      <w:r w:rsidRPr="00C67509">
        <w:rPr>
          <w:rFonts w:ascii="GHEA Grapalat" w:eastAsia="Times New Roman" w:hAnsi="GHEA Grapalat" w:cs="Times New Roman"/>
          <w:sz w:val="20"/>
          <w:szCs w:val="24"/>
        </w:rPr>
        <w:t xml:space="preserve"> * </w:t>
      </w:r>
      <w:r w:rsidRPr="00C67509">
        <w:rPr>
          <w:rFonts w:ascii="GHEA Grapalat" w:eastAsia="Times New Roman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:rsidR="00C67509" w:rsidRPr="00C67509" w:rsidRDefault="00C67509" w:rsidP="00C67509">
      <w:pPr>
        <w:spacing w:after="0" w:line="240" w:lineRule="auto"/>
        <w:jc w:val="both"/>
        <w:rPr>
          <w:rFonts w:ascii="GHEA Grapalat" w:eastAsia="Times New Roman" w:hAnsi="GHEA Grapalat" w:cs="Sylfaen"/>
          <w:i/>
          <w:sz w:val="12"/>
          <w:szCs w:val="12"/>
          <w:lang w:val="pt-BR"/>
        </w:rPr>
      </w:pPr>
    </w:p>
    <w:p w:rsidR="00C67509" w:rsidRPr="00C67509" w:rsidRDefault="00C67509" w:rsidP="00C67509">
      <w:pPr>
        <w:spacing w:after="0" w:line="240" w:lineRule="auto"/>
        <w:jc w:val="both"/>
        <w:rPr>
          <w:rFonts w:ascii="GHEA Grapalat" w:eastAsia="Times New Roman" w:hAnsi="GHEA Grapalat" w:cs="Times New Roman"/>
          <w:sz w:val="12"/>
          <w:szCs w:val="12"/>
          <w:lang w:val="pt-BR" w:eastAsia="ru-RU"/>
        </w:rPr>
      </w:pPr>
      <w:r w:rsidRPr="006B68AC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 xml:space="preserve">** </w:t>
      </w:r>
      <w:r w:rsidRPr="00C67509">
        <w:rPr>
          <w:rFonts w:ascii="GHEA Grapalat" w:eastAsia="Times New Roman" w:hAnsi="GHEA Grapalat" w:cs="Sylfaen"/>
          <w:i/>
          <w:sz w:val="18"/>
          <w:szCs w:val="18"/>
          <w:lang w:val="pt-BR"/>
        </w:rPr>
        <w:t>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C67509" w:rsidDel="00EB35E7">
        <w:rPr>
          <w:rFonts w:ascii="GHEA Grapalat" w:eastAsia="Times New Roman" w:hAnsi="GHEA Grapalat" w:cs="Sylfaen"/>
          <w:i/>
          <w:sz w:val="18"/>
          <w:szCs w:val="18"/>
          <w:lang w:val="pt-BR"/>
        </w:rPr>
        <w:t xml:space="preserve"> </w:t>
      </w:r>
      <w:r w:rsidRPr="00C67509">
        <w:rPr>
          <w:rFonts w:ascii="GHEA Grapalat" w:eastAsia="Times New Roman" w:hAnsi="GHEA Grapalat" w:cs="Sylfaen"/>
          <w:i/>
          <w:sz w:val="18"/>
          <w:szCs w:val="18"/>
          <w:lang w:val="pt-BR"/>
        </w:rPr>
        <w:t>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C67509" w:rsidRPr="00C67509" w:rsidRDefault="00C67509" w:rsidP="00C67509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pt-BR"/>
        </w:rPr>
      </w:pPr>
      <w:r w:rsidRPr="00C67509">
        <w:rPr>
          <w:rFonts w:ascii="GHEA Grapalat" w:eastAsia="Times New Roman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սկսած:</w:t>
      </w:r>
    </w:p>
    <w:p w:rsidR="00C67509" w:rsidRPr="00C67509" w:rsidRDefault="00C67509" w:rsidP="00C6750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C67509" w:rsidRPr="00C67509" w:rsidTr="00E71B38">
        <w:trPr>
          <w:jc w:val="center"/>
        </w:trPr>
        <w:tc>
          <w:tcPr>
            <w:tcW w:w="4536" w:type="dxa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</w:pPr>
            <w:r w:rsidRPr="00C6750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nb-NO"/>
              </w:rPr>
              <w:t>ԳՆՈՐԴ</w:t>
            </w:r>
          </w:p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  <w:r w:rsidRPr="00C67509"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  <w:t>---------------------------------</w:t>
            </w:r>
          </w:p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C6750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C67509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C6750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Կ</w:t>
            </w:r>
            <w:r w:rsidRPr="00C67509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.</w:t>
            </w:r>
            <w:r w:rsidRPr="00C6750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</w:p>
        </w:tc>
        <w:tc>
          <w:tcPr>
            <w:tcW w:w="4343" w:type="dxa"/>
          </w:tcPr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ru-RU"/>
              </w:rPr>
            </w:pPr>
            <w:r w:rsidRPr="00C6750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pt-BR"/>
              </w:rPr>
              <w:t>ՎԱՃԱՌՈՂ</w:t>
            </w:r>
          </w:p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  <w:r w:rsidRPr="00C67509"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  <w:t>---------------------------------</w:t>
            </w:r>
          </w:p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C67509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C6750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C67509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  <w:p w:rsidR="00C67509" w:rsidRPr="00C67509" w:rsidRDefault="00C67509" w:rsidP="00C675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ru-RU"/>
              </w:rPr>
            </w:pPr>
            <w:r w:rsidRPr="00C6750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Կ</w:t>
            </w:r>
            <w:r w:rsidRPr="00C67509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.</w:t>
            </w:r>
            <w:r w:rsidRPr="00C67509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C67509" w:rsidRPr="00C67509" w:rsidRDefault="00C67509" w:rsidP="00A1219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</w:rPr>
      </w:pPr>
    </w:p>
    <w:sectPr w:rsidR="00C67509" w:rsidRPr="00C67509" w:rsidSect="00A12199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AB2" w:rsidRDefault="00860AB2" w:rsidP="00C67509">
      <w:pPr>
        <w:spacing w:after="0" w:line="240" w:lineRule="auto"/>
      </w:pPr>
      <w:r>
        <w:separator/>
      </w:r>
    </w:p>
  </w:endnote>
  <w:endnote w:type="continuationSeparator" w:id="0">
    <w:p w:rsidR="00860AB2" w:rsidRDefault="00860AB2" w:rsidP="00C6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AB2" w:rsidRDefault="00860AB2" w:rsidP="00C67509">
      <w:pPr>
        <w:spacing w:after="0" w:line="240" w:lineRule="auto"/>
      </w:pPr>
      <w:r>
        <w:separator/>
      </w:r>
    </w:p>
  </w:footnote>
  <w:footnote w:type="continuationSeparator" w:id="0">
    <w:p w:rsidR="00860AB2" w:rsidRDefault="00860AB2" w:rsidP="00C67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18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"/>
  </w:num>
  <w:num w:numId="11">
    <w:abstractNumId w:val="6"/>
  </w:num>
  <w:num w:numId="12">
    <w:abstractNumId w:val="22"/>
  </w:num>
  <w:num w:numId="13">
    <w:abstractNumId w:val="19"/>
  </w:num>
  <w:num w:numId="14">
    <w:abstractNumId w:val="8"/>
  </w:num>
  <w:num w:numId="15">
    <w:abstractNumId w:val="20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3"/>
  </w:num>
  <w:num w:numId="22">
    <w:abstractNumId w:val="21"/>
  </w:num>
  <w:num w:numId="23">
    <w:abstractNumId w:val="17"/>
  </w:num>
  <w:num w:numId="24">
    <w:abstractNumId w:val="0"/>
  </w:num>
  <w:num w:numId="25">
    <w:abstractNumId w:val="9"/>
  </w:num>
  <w:num w:numId="26">
    <w:abstractNumId w:val="1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AA1"/>
    <w:rsid w:val="0004525C"/>
    <w:rsid w:val="00072CFE"/>
    <w:rsid w:val="000D7B43"/>
    <w:rsid w:val="0016232C"/>
    <w:rsid w:val="00193388"/>
    <w:rsid w:val="001A2BC5"/>
    <w:rsid w:val="001F24AC"/>
    <w:rsid w:val="0029238F"/>
    <w:rsid w:val="002C6F2A"/>
    <w:rsid w:val="002D1E8F"/>
    <w:rsid w:val="002F3C6C"/>
    <w:rsid w:val="002F5EAB"/>
    <w:rsid w:val="00304FF2"/>
    <w:rsid w:val="00311BF4"/>
    <w:rsid w:val="00324334"/>
    <w:rsid w:val="00370496"/>
    <w:rsid w:val="00385FAA"/>
    <w:rsid w:val="003B1C3D"/>
    <w:rsid w:val="003E78FA"/>
    <w:rsid w:val="003F348E"/>
    <w:rsid w:val="00440AA1"/>
    <w:rsid w:val="0047560A"/>
    <w:rsid w:val="00483D80"/>
    <w:rsid w:val="004C75B0"/>
    <w:rsid w:val="004E4EF5"/>
    <w:rsid w:val="005409E5"/>
    <w:rsid w:val="0055215A"/>
    <w:rsid w:val="005D0D70"/>
    <w:rsid w:val="00624F17"/>
    <w:rsid w:val="0062650C"/>
    <w:rsid w:val="00627969"/>
    <w:rsid w:val="0068329C"/>
    <w:rsid w:val="00694064"/>
    <w:rsid w:val="006B68AC"/>
    <w:rsid w:val="006F3792"/>
    <w:rsid w:val="006F6469"/>
    <w:rsid w:val="00703473"/>
    <w:rsid w:val="007516CA"/>
    <w:rsid w:val="007A071A"/>
    <w:rsid w:val="0081017F"/>
    <w:rsid w:val="00810A2F"/>
    <w:rsid w:val="00831768"/>
    <w:rsid w:val="008454A8"/>
    <w:rsid w:val="00853C57"/>
    <w:rsid w:val="00860AB2"/>
    <w:rsid w:val="00861A01"/>
    <w:rsid w:val="008A78F5"/>
    <w:rsid w:val="008E5C54"/>
    <w:rsid w:val="0091276E"/>
    <w:rsid w:val="00923B22"/>
    <w:rsid w:val="00931481"/>
    <w:rsid w:val="0094709F"/>
    <w:rsid w:val="00966D81"/>
    <w:rsid w:val="009900C6"/>
    <w:rsid w:val="00A032C6"/>
    <w:rsid w:val="00A12199"/>
    <w:rsid w:val="00A31F30"/>
    <w:rsid w:val="00A361AE"/>
    <w:rsid w:val="00A6741B"/>
    <w:rsid w:val="00AF4F22"/>
    <w:rsid w:val="00AF701C"/>
    <w:rsid w:val="00B81BFB"/>
    <w:rsid w:val="00B82155"/>
    <w:rsid w:val="00B96826"/>
    <w:rsid w:val="00C450E1"/>
    <w:rsid w:val="00C67509"/>
    <w:rsid w:val="00C76D22"/>
    <w:rsid w:val="00C810CA"/>
    <w:rsid w:val="00C85409"/>
    <w:rsid w:val="00C86DD7"/>
    <w:rsid w:val="00C9314F"/>
    <w:rsid w:val="00C963EB"/>
    <w:rsid w:val="00CC0F03"/>
    <w:rsid w:val="00CC591C"/>
    <w:rsid w:val="00D13BDA"/>
    <w:rsid w:val="00D14CC7"/>
    <w:rsid w:val="00D279B7"/>
    <w:rsid w:val="00D30C73"/>
    <w:rsid w:val="00D4306C"/>
    <w:rsid w:val="00D706A8"/>
    <w:rsid w:val="00E1645E"/>
    <w:rsid w:val="00E2783A"/>
    <w:rsid w:val="00E34DC6"/>
    <w:rsid w:val="00E56930"/>
    <w:rsid w:val="00E71680"/>
    <w:rsid w:val="00E71B38"/>
    <w:rsid w:val="00E808AE"/>
    <w:rsid w:val="00E8404F"/>
    <w:rsid w:val="00EA042C"/>
    <w:rsid w:val="00F45EDE"/>
    <w:rsid w:val="00F714C3"/>
    <w:rsid w:val="00F80E08"/>
    <w:rsid w:val="00F86926"/>
    <w:rsid w:val="00FA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A0424B-E0A9-4CAB-A3CD-82178DC8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334"/>
  </w:style>
  <w:style w:type="paragraph" w:styleId="1">
    <w:name w:val="heading 1"/>
    <w:basedOn w:val="a"/>
    <w:next w:val="a"/>
    <w:link w:val="10"/>
    <w:qFormat/>
    <w:rsid w:val="00C6750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6750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6750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6750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6750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6750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6750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C6750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C6750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50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750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6750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6750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6750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6750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6750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C67509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C6750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semiHidden/>
    <w:rsid w:val="00C67509"/>
  </w:style>
  <w:style w:type="paragraph" w:styleId="a3">
    <w:name w:val="Body Text Indent"/>
    <w:aliases w:val=" Char, Char Char Char Char,Char Char Char Char"/>
    <w:basedOn w:val="a"/>
    <w:link w:val="a4"/>
    <w:rsid w:val="00C6750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6750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C6750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67509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6750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67509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6750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67509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6750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6750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C67509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C6750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C6750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C67509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rsid w:val="00C67509"/>
    <w:rPr>
      <w:color w:val="0000FF"/>
      <w:u w:val="single"/>
    </w:rPr>
  </w:style>
  <w:style w:type="character" w:customStyle="1" w:styleId="CharChar1">
    <w:name w:val="Char Char1"/>
    <w:locked/>
    <w:rsid w:val="00C67509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675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C67509"/>
    <w:rPr>
      <w:rFonts w:ascii="Times New Roman" w:eastAsia="Times New Roman" w:hAnsi="Times New Roman" w:cs="Times New Roman"/>
      <w:sz w:val="24"/>
      <w:szCs w:val="24"/>
    </w:rPr>
  </w:style>
  <w:style w:type="paragraph" w:styleId="12">
    <w:name w:val="index 1"/>
    <w:basedOn w:val="a"/>
    <w:next w:val="a"/>
    <w:autoRedefine/>
    <w:semiHidden/>
    <w:rsid w:val="00C6750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index heading"/>
    <w:basedOn w:val="a"/>
    <w:next w:val="12"/>
    <w:semiHidden/>
    <w:rsid w:val="00C6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C6750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C6750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6750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6750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C6750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0">
    <w:name w:val="Название Знак"/>
    <w:basedOn w:val="a0"/>
    <w:link w:val="af"/>
    <w:rsid w:val="00C67509"/>
    <w:rPr>
      <w:rFonts w:ascii="Arial Armenian" w:eastAsia="Times New Roman" w:hAnsi="Arial Armenian" w:cs="Times New Roman"/>
      <w:sz w:val="24"/>
      <w:szCs w:val="20"/>
    </w:rPr>
  </w:style>
  <w:style w:type="character" w:styleId="af1">
    <w:name w:val="page number"/>
    <w:basedOn w:val="a0"/>
    <w:rsid w:val="00C67509"/>
  </w:style>
  <w:style w:type="paragraph" w:styleId="af2">
    <w:name w:val="footnote text"/>
    <w:basedOn w:val="a"/>
    <w:link w:val="af3"/>
    <w:semiHidden/>
    <w:rsid w:val="00C6750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C6750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67509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C6750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C6750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67509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C67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uiPriority w:val="22"/>
    <w:qFormat/>
    <w:rsid w:val="00C67509"/>
    <w:rPr>
      <w:b/>
      <w:bCs/>
    </w:rPr>
  </w:style>
  <w:style w:type="character" w:styleId="af6">
    <w:name w:val="footnote reference"/>
    <w:semiHidden/>
    <w:rsid w:val="00C67509"/>
    <w:rPr>
      <w:vertAlign w:val="superscript"/>
    </w:rPr>
  </w:style>
  <w:style w:type="character" w:customStyle="1" w:styleId="CharChar22">
    <w:name w:val="Char Char22"/>
    <w:rsid w:val="00C6750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6750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6750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6750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67509"/>
    <w:rPr>
      <w:rFonts w:ascii="Arial Armenian" w:hAnsi="Arial Armenian"/>
      <w:lang w:val="en-US"/>
    </w:rPr>
  </w:style>
  <w:style w:type="character" w:styleId="af7">
    <w:name w:val="annotation reference"/>
    <w:semiHidden/>
    <w:rsid w:val="00C67509"/>
    <w:rPr>
      <w:sz w:val="16"/>
      <w:szCs w:val="16"/>
    </w:rPr>
  </w:style>
  <w:style w:type="paragraph" w:styleId="af8">
    <w:name w:val="annotation text"/>
    <w:basedOn w:val="a"/>
    <w:link w:val="af9"/>
    <w:semiHidden/>
    <w:rsid w:val="00C6750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C6750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C67509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6750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C6750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6750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C67509"/>
    <w:rPr>
      <w:vertAlign w:val="superscript"/>
    </w:rPr>
  </w:style>
  <w:style w:type="paragraph" w:styleId="aff">
    <w:name w:val="Document Map"/>
    <w:basedOn w:val="a"/>
    <w:link w:val="aff0"/>
    <w:semiHidden/>
    <w:rsid w:val="00C6750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C6750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C6750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C67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67509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C6750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C6750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6750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C6750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CharChar25">
    <w:name w:val="Char Char25"/>
    <w:rsid w:val="00C6750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6750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C6750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6750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C6750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6750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67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67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67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67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67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67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67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675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675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C675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C6750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6750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6750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6750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6750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6750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6750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6750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C6750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67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675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675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C6750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C6750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C6750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6750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6750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67509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C67509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ff7">
    <w:name w:val="Emphasis"/>
    <w:qFormat/>
    <w:rsid w:val="00C6750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C67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2026-01-14T07:08:00Z</cp:lastPrinted>
  <dcterms:created xsi:type="dcterms:W3CDTF">2020-12-16T05:20:00Z</dcterms:created>
  <dcterms:modified xsi:type="dcterms:W3CDTF">2026-01-14T07:10:00Z</dcterms:modified>
</cp:coreProperties>
</file>